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BFEFB1" w14:textId="6E6529C5" w:rsidR="00923E00" w:rsidRPr="008B2BB1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bookmarkStart w:id="0" w:name="_GoBack"/>
      <w:r w:rsidRPr="00FF3D80">
        <w:rPr>
          <w:rFonts w:ascii="Calibri" w:hAnsi="Calibri"/>
          <w:b/>
          <w:sz w:val="22"/>
          <w:szCs w:val="22"/>
        </w:rPr>
        <w:t>Por</w:t>
      </w:r>
      <w:bookmarkEnd w:id="0"/>
      <w:r w:rsidRPr="00FF3D80">
        <w:rPr>
          <w:rFonts w:ascii="Calibri" w:hAnsi="Calibri"/>
          <w:b/>
          <w:sz w:val="22"/>
          <w:szCs w:val="22"/>
        </w:rPr>
        <w:t>tfolio of Poetry</w:t>
      </w:r>
      <w:r w:rsidR="00D84BCC">
        <w:rPr>
          <w:rFonts w:ascii="Calibri" w:hAnsi="Calibri"/>
          <w:b/>
          <w:sz w:val="22"/>
          <w:szCs w:val="22"/>
        </w:rPr>
        <w:t xml:space="preserve">    </w:t>
      </w:r>
      <w:r w:rsidR="00D84BCC" w:rsidRPr="00FF3D80">
        <w:rPr>
          <w:rFonts w:ascii="Calibri" w:hAnsi="Calibri"/>
          <w:sz w:val="22"/>
          <w:szCs w:val="22"/>
        </w:rPr>
        <w:t>Feb 1</w:t>
      </w:r>
      <w:r w:rsidR="00D84BCC">
        <w:rPr>
          <w:rFonts w:ascii="Calibri" w:hAnsi="Calibri"/>
          <w:sz w:val="22"/>
          <w:szCs w:val="22"/>
        </w:rPr>
        <w:t>1</w:t>
      </w:r>
      <w:r w:rsidR="00D84BCC" w:rsidRPr="00FF3D80">
        <w:rPr>
          <w:rFonts w:ascii="Calibri" w:hAnsi="Calibri"/>
          <w:sz w:val="22"/>
          <w:szCs w:val="22"/>
        </w:rPr>
        <w:t>–Mar 19</w:t>
      </w:r>
      <w:r w:rsidR="00D84BCC">
        <w:rPr>
          <w:rFonts w:ascii="Calibri" w:hAnsi="Calibri"/>
          <w:sz w:val="22"/>
          <w:szCs w:val="22"/>
        </w:rPr>
        <w:t xml:space="preserve">   </w:t>
      </w:r>
    </w:p>
    <w:p w14:paraId="655B1EE8" w14:textId="77777777" w:rsidR="00923E00" w:rsidRPr="00FF3D8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 w:rsidRPr="00FF3D80">
        <w:rPr>
          <w:rFonts w:ascii="Calibri" w:hAnsi="Calibri"/>
          <w:sz w:val="22"/>
          <w:szCs w:val="22"/>
        </w:rPr>
        <w:t xml:space="preserve">Ahmad </w:t>
      </w:r>
      <w:proofErr w:type="spellStart"/>
      <w:r w:rsidRPr="00FF3D80">
        <w:rPr>
          <w:rFonts w:ascii="Calibri" w:hAnsi="Calibri"/>
          <w:sz w:val="22"/>
          <w:szCs w:val="22"/>
        </w:rPr>
        <w:t>Almallah</w:t>
      </w:r>
      <w:proofErr w:type="spellEnd"/>
      <w:r w:rsidRPr="00FF3D80">
        <w:rPr>
          <w:rFonts w:ascii="Calibri" w:hAnsi="Calibri"/>
          <w:sz w:val="22"/>
          <w:szCs w:val="22"/>
        </w:rPr>
        <w:t xml:space="preserve">   almallah@sas.upenn.edu</w:t>
      </w:r>
    </w:p>
    <w:p w14:paraId="73BDA0AA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 w:rsidRPr="00FF3D80">
        <w:rPr>
          <w:rFonts w:ascii="Calibri" w:hAnsi="Calibri"/>
          <w:sz w:val="22"/>
          <w:szCs w:val="22"/>
        </w:rPr>
        <w:t xml:space="preserve">Collaboration with poet Ahmad </w:t>
      </w:r>
      <w:proofErr w:type="spellStart"/>
      <w:r w:rsidRPr="00FF3D80">
        <w:rPr>
          <w:rFonts w:ascii="Calibri" w:hAnsi="Calibri"/>
          <w:sz w:val="22"/>
          <w:szCs w:val="22"/>
        </w:rPr>
        <w:t>Almallah</w:t>
      </w:r>
      <w:proofErr w:type="spellEnd"/>
      <w:r w:rsidRPr="00FF3D80">
        <w:rPr>
          <w:rFonts w:ascii="Calibri" w:hAnsi="Calibri"/>
          <w:sz w:val="22"/>
          <w:szCs w:val="22"/>
        </w:rPr>
        <w:t xml:space="preserve">, </w:t>
      </w:r>
      <w:r w:rsidRPr="00FF3D80">
        <w:rPr>
          <w:rFonts w:ascii="Calibri" w:eastAsia="Times New Roman" w:hAnsi="Calibri" w:cs="Arial"/>
          <w:sz w:val="22"/>
          <w:szCs w:val="22"/>
          <w:shd w:val="clear" w:color="auto" w:fill="FFFFFF"/>
        </w:rPr>
        <w:t>Lecturer in Arabic and Arabic Literature at Penn,</w:t>
      </w:r>
      <w:r w:rsidRPr="00FF3D80">
        <w:rPr>
          <w:rFonts w:ascii="Arial" w:eastAsia="Times New Roman" w:hAnsi="Arial" w:cs="Arial"/>
          <w:color w:val="545454"/>
          <w:sz w:val="22"/>
          <w:szCs w:val="22"/>
          <w:shd w:val="clear" w:color="auto" w:fill="FFFFFF"/>
        </w:rPr>
        <w:t xml:space="preserve"> </w:t>
      </w:r>
      <w:r w:rsidRPr="00FF3D80">
        <w:rPr>
          <w:rFonts w:ascii="Calibri" w:hAnsi="Calibri"/>
          <w:sz w:val="22"/>
          <w:szCs w:val="22"/>
        </w:rPr>
        <w:t>and Common Press to interpret, design and print a limited edition portfolio of poetry.</w:t>
      </w:r>
    </w:p>
    <w:p w14:paraId="4CC999A9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</w:p>
    <w:p w14:paraId="6D18C4A1" w14:textId="6F7F17D3" w:rsidR="0059756E" w:rsidRDefault="0059756E" w:rsidP="005F7CE5">
      <w:pPr>
        <w:spacing w:line="360" w:lineRule="auto"/>
        <w:rPr>
          <w:rFonts w:ascii="Calibri" w:hAnsi="Calibri"/>
          <w:sz w:val="22"/>
          <w:szCs w:val="22"/>
        </w:rPr>
      </w:pPr>
      <w:r w:rsidRPr="008B2BB1">
        <w:rPr>
          <w:rFonts w:ascii="Calibri" w:hAnsi="Calibri"/>
          <w:b/>
          <w:sz w:val="22"/>
          <w:szCs w:val="22"/>
        </w:rPr>
        <w:t>Readings:</w:t>
      </w:r>
      <w:r>
        <w:rPr>
          <w:rFonts w:ascii="Calibri" w:hAnsi="Calibri"/>
          <w:sz w:val="22"/>
          <w:szCs w:val="22"/>
        </w:rPr>
        <w:t xml:space="preserve"> for </w:t>
      </w:r>
      <w:r w:rsidR="00D84BCC">
        <w:rPr>
          <w:rFonts w:ascii="Calibri" w:hAnsi="Calibri"/>
          <w:sz w:val="22"/>
          <w:szCs w:val="22"/>
        </w:rPr>
        <w:t xml:space="preserve">discussion </w:t>
      </w:r>
      <w:r>
        <w:rPr>
          <w:rFonts w:ascii="Calibri" w:hAnsi="Calibri"/>
          <w:sz w:val="22"/>
          <w:szCs w:val="22"/>
        </w:rPr>
        <w:t>Tuesday February 11</w:t>
      </w:r>
      <w:r w:rsidR="00D84BCC">
        <w:rPr>
          <w:rFonts w:ascii="Calibri" w:hAnsi="Calibri"/>
          <w:sz w:val="22"/>
          <w:szCs w:val="22"/>
        </w:rPr>
        <w:t xml:space="preserve">  (Mia</w:t>
      </w:r>
      <w:r w:rsidR="005F7CE5">
        <w:rPr>
          <w:rFonts w:ascii="Calibri" w:hAnsi="Calibri"/>
          <w:sz w:val="22"/>
          <w:szCs w:val="22"/>
        </w:rPr>
        <w:t>, Katie</w:t>
      </w:r>
      <w:r w:rsidR="00D84BCC">
        <w:rPr>
          <w:rFonts w:ascii="Calibri" w:hAnsi="Calibri"/>
          <w:sz w:val="22"/>
          <w:szCs w:val="22"/>
        </w:rPr>
        <w:t xml:space="preserve"> </w:t>
      </w:r>
      <w:r w:rsidR="00D84BCC" w:rsidRPr="00D84BCC">
        <w:rPr>
          <w:rFonts w:ascii="Calibri" w:hAnsi="Calibri"/>
          <w:sz w:val="22"/>
          <w:szCs w:val="22"/>
        </w:rPr>
        <w:t xml:space="preserve">and </w:t>
      </w:r>
      <w:proofErr w:type="spellStart"/>
      <w:r w:rsidR="00D84BCC" w:rsidRPr="00D84BCC">
        <w:rPr>
          <w:rFonts w:ascii="Calibri" w:eastAsia="Times New Roman" w:hAnsi="Calibri" w:cs="Segoe UI"/>
          <w:color w:val="201F1E"/>
          <w:sz w:val="22"/>
          <w:szCs w:val="22"/>
          <w:shd w:val="clear" w:color="auto" w:fill="FFFFFF"/>
        </w:rPr>
        <w:t>Zé</w:t>
      </w:r>
      <w:proofErr w:type="spellEnd"/>
      <w:r w:rsidR="00D84BCC">
        <w:rPr>
          <w:rFonts w:ascii="Calibri" w:eastAsia="Times New Roman" w:hAnsi="Calibri" w:cs="Times New Roman"/>
          <w:sz w:val="22"/>
          <w:szCs w:val="22"/>
        </w:rPr>
        <w:t>)</w:t>
      </w:r>
      <w:r w:rsidR="00D84BCC">
        <w:rPr>
          <w:rFonts w:ascii="Calibri" w:hAnsi="Calibri"/>
          <w:sz w:val="22"/>
          <w:szCs w:val="22"/>
        </w:rPr>
        <w:br/>
      </w:r>
      <w:hyperlink r:id="rId5" w:tooltip="Bringhurst Grand Design" w:history="1">
        <w:r w:rsidRPr="0059756E">
          <w:rPr>
            <w:rStyle w:val="Hyperlink"/>
            <w:rFonts w:ascii="Calibri" w:hAnsi="Calibri"/>
            <w:i/>
            <w:iCs/>
            <w:sz w:val="22"/>
            <w:szCs w:val="22"/>
          </w:rPr>
          <w:t>T</w:t>
        </w:r>
        <w:r w:rsidRPr="0059756E">
          <w:rPr>
            <w:rStyle w:val="Hyperlink"/>
            <w:rFonts w:ascii="Calibri" w:hAnsi="Calibri"/>
            <w:i/>
            <w:iCs/>
            <w:sz w:val="22"/>
            <w:szCs w:val="22"/>
          </w:rPr>
          <w:t>h</w:t>
        </w:r>
        <w:r w:rsidRPr="0059756E">
          <w:rPr>
            <w:rStyle w:val="Hyperlink"/>
            <w:rFonts w:ascii="Calibri" w:hAnsi="Calibri"/>
            <w:i/>
            <w:iCs/>
            <w:sz w:val="22"/>
            <w:szCs w:val="22"/>
          </w:rPr>
          <w:t>e Grand Design, First Principles</w:t>
        </w:r>
      </w:hyperlink>
      <w:r w:rsidRPr="0059756E">
        <w:rPr>
          <w:rStyle w:val="Emphasis"/>
          <w:rFonts w:ascii="Calibri" w:hAnsi="Calibri"/>
          <w:sz w:val="22"/>
          <w:szCs w:val="22"/>
        </w:rPr>
        <w:t>,</w:t>
      </w:r>
      <w:r w:rsidRPr="0059756E">
        <w:rPr>
          <w:rFonts w:ascii="Calibri" w:hAnsi="Calibri"/>
          <w:sz w:val="22"/>
          <w:szCs w:val="22"/>
        </w:rPr>
        <w:t xml:space="preserve"> Robert </w:t>
      </w:r>
      <w:proofErr w:type="spellStart"/>
      <w:r w:rsidRPr="0059756E">
        <w:rPr>
          <w:rFonts w:ascii="Calibri" w:hAnsi="Calibri"/>
          <w:sz w:val="22"/>
          <w:szCs w:val="22"/>
        </w:rPr>
        <w:t>Bringhurst</w:t>
      </w:r>
      <w:proofErr w:type="spellEnd"/>
      <w:r w:rsidR="008B2BB1">
        <w:rPr>
          <w:rFonts w:ascii="Calibri" w:hAnsi="Calibri"/>
          <w:sz w:val="22"/>
          <w:szCs w:val="22"/>
        </w:rPr>
        <w:br/>
      </w:r>
      <w:hyperlink r:id="rId6" w:history="1">
        <w:r w:rsidRPr="0059756E">
          <w:rPr>
            <w:rStyle w:val="Hyperlink"/>
            <w:rFonts w:ascii="Calibri" w:hAnsi="Calibri"/>
            <w:i/>
            <w:iCs/>
            <w:sz w:val="22"/>
            <w:szCs w:val="22"/>
          </w:rPr>
          <w:t>The Font of Poetry, the Poetry of Font,</w:t>
        </w:r>
      </w:hyperlink>
      <w:r w:rsidRPr="0059756E">
        <w:rPr>
          <w:rFonts w:ascii="Calibri" w:hAnsi="Calibri"/>
          <w:sz w:val="22"/>
          <w:szCs w:val="22"/>
        </w:rPr>
        <w:t xml:space="preserve"> Adrienne </w:t>
      </w:r>
      <w:proofErr w:type="spellStart"/>
      <w:r w:rsidRPr="0059756E">
        <w:rPr>
          <w:rFonts w:ascii="Calibri" w:hAnsi="Calibri"/>
          <w:sz w:val="22"/>
          <w:szCs w:val="22"/>
        </w:rPr>
        <w:t>Raphel</w:t>
      </w:r>
      <w:proofErr w:type="spellEnd"/>
      <w:r w:rsidRPr="0059756E">
        <w:rPr>
          <w:rFonts w:ascii="Calibri" w:hAnsi="Calibri"/>
          <w:sz w:val="22"/>
          <w:szCs w:val="22"/>
        </w:rPr>
        <w:t>, The Paris Review</w:t>
      </w:r>
      <w:r w:rsidR="008B2BB1">
        <w:rPr>
          <w:rFonts w:ascii="Calibri" w:hAnsi="Calibri"/>
          <w:sz w:val="22"/>
          <w:szCs w:val="22"/>
        </w:rPr>
        <w:br/>
      </w:r>
      <w:hyperlink r:id="rId7" w:history="1">
        <w:r w:rsidRPr="0059756E">
          <w:rPr>
            <w:rStyle w:val="Hyperlink"/>
            <w:rFonts w:ascii="Calibri" w:hAnsi="Calibri"/>
            <w:i/>
            <w:iCs/>
            <w:sz w:val="22"/>
            <w:szCs w:val="22"/>
          </w:rPr>
          <w:t>Project Focus: The Poetry of the Typography of Poetry,</w:t>
        </w:r>
      </w:hyperlink>
      <w:r w:rsidRPr="0059756E">
        <w:rPr>
          <w:rFonts w:ascii="Calibri" w:hAnsi="Calibri"/>
          <w:sz w:val="22"/>
          <w:szCs w:val="22"/>
        </w:rPr>
        <w:t xml:space="preserve"> Joel Friedlander, The Book Designer</w:t>
      </w:r>
    </w:p>
    <w:p w14:paraId="79E4A31B" w14:textId="17881153" w:rsidR="005F7CE5" w:rsidRPr="00193105" w:rsidRDefault="005F7CE5" w:rsidP="00193105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hyperlink r:id="rId8" w:history="1">
        <w:r w:rsidRPr="005F7CE5">
          <w:rPr>
            <w:rStyle w:val="Hyperlink"/>
            <w:rFonts w:ascii="Calibri" w:hAnsi="Calibri"/>
            <w:sz w:val="22"/>
            <w:szCs w:val="22"/>
          </w:rPr>
          <w:t>How Blast Magazine Changed Literature,</w:t>
        </w:r>
      </w:hyperlink>
      <w:r>
        <w:rPr>
          <w:rFonts w:ascii="Calibri" w:hAnsi="Calibri"/>
          <w:sz w:val="22"/>
          <w:szCs w:val="22"/>
        </w:rPr>
        <w:t xml:space="preserve"> </w:t>
      </w:r>
      <w:proofErr w:type="spellStart"/>
      <w:r w:rsidRPr="005F7CE5">
        <w:rPr>
          <w:rFonts w:ascii="Calibri" w:hAnsi="Calibri"/>
          <w:sz w:val="22"/>
          <w:szCs w:val="22"/>
        </w:rPr>
        <w:t>Konstantina</w:t>
      </w:r>
      <w:proofErr w:type="spellEnd"/>
      <w:r w:rsidRPr="005F7CE5">
        <w:rPr>
          <w:rFonts w:ascii="Calibri" w:hAnsi="Calibri"/>
          <w:sz w:val="22"/>
          <w:szCs w:val="22"/>
        </w:rPr>
        <w:t xml:space="preserve"> </w:t>
      </w:r>
      <w:proofErr w:type="spellStart"/>
      <w:r w:rsidRPr="005F7CE5">
        <w:rPr>
          <w:rFonts w:ascii="Calibri" w:hAnsi="Calibri"/>
          <w:sz w:val="22"/>
          <w:szCs w:val="22"/>
        </w:rPr>
        <w:t>Yiannakopoulou</w:t>
      </w:r>
      <w:proofErr w:type="spellEnd"/>
    </w:p>
    <w:p w14:paraId="7BD1B5E8" w14:textId="77777777" w:rsidR="00025473" w:rsidRPr="00D84BCC" w:rsidRDefault="00025473" w:rsidP="00D84BCC">
      <w:pPr>
        <w:rPr>
          <w:rFonts w:ascii="Calibri" w:eastAsia="Times New Roman" w:hAnsi="Calibri" w:cs="Times New Roman"/>
          <w:sz w:val="22"/>
          <w:szCs w:val="22"/>
        </w:rPr>
      </w:pPr>
    </w:p>
    <w:p w14:paraId="6A3C4554" w14:textId="5A0D507A" w:rsidR="00923E00" w:rsidRDefault="00923E00" w:rsidP="008B2BB1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Tuesday February 11: Project intro with Ahmad</w:t>
      </w:r>
      <w:r w:rsidR="00193105">
        <w:rPr>
          <w:rFonts w:ascii="Calibri" w:hAnsi="Calibri"/>
          <w:sz w:val="22"/>
          <w:szCs w:val="22"/>
        </w:rPr>
        <w:t xml:space="preserve"> in Addams</w:t>
      </w:r>
    </w:p>
    <w:p w14:paraId="253C96A3" w14:textId="77777777" w:rsidR="00923E00" w:rsidRDefault="00923E00" w:rsidP="008B2BB1">
      <w:pPr>
        <w:spacing w:line="36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Thursday February 13: Intro to Common Press with Mary </w:t>
      </w:r>
      <w:proofErr w:type="spellStart"/>
      <w:r>
        <w:rPr>
          <w:rFonts w:ascii="Calibri" w:hAnsi="Calibri"/>
          <w:sz w:val="22"/>
          <w:szCs w:val="22"/>
        </w:rPr>
        <w:t>Tasillo</w:t>
      </w:r>
      <w:proofErr w:type="spellEnd"/>
      <w:r w:rsidR="008B2BB1">
        <w:rPr>
          <w:rFonts w:ascii="Calibri" w:hAnsi="Calibri"/>
          <w:sz w:val="22"/>
          <w:szCs w:val="22"/>
        </w:rPr>
        <w:t>, lower level Fisher Library</w:t>
      </w:r>
    </w:p>
    <w:p w14:paraId="206BAD01" w14:textId="77777777" w:rsidR="00923E00" w:rsidRDefault="008B2BB1" w:rsidP="008B2BB1">
      <w:pPr>
        <w:tabs>
          <w:tab w:val="left" w:pos="2559"/>
        </w:tabs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</w:p>
    <w:p w14:paraId="5DD8C545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Preliminary design review date TBD—approx. Feb 25 with Ahmad and Mary</w:t>
      </w:r>
    </w:p>
    <w:p w14:paraId="6014D3F6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Print edition: approx. 30 copies</w:t>
      </w:r>
    </w:p>
    <w:p w14:paraId="1A1473CA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Plus title page, credits (colophon) page, and cover/portfolio</w:t>
      </w:r>
    </w:p>
    <w:p w14:paraId="1DAAC3AF" w14:textId="77777777" w:rsidR="00923E00" w:rsidRPr="00FF3D8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Finish project </w:t>
      </w:r>
      <w:proofErr w:type="spellStart"/>
      <w:r>
        <w:rPr>
          <w:rFonts w:ascii="Calibri" w:hAnsi="Calibri"/>
          <w:sz w:val="22"/>
          <w:szCs w:val="22"/>
        </w:rPr>
        <w:t>approx</w:t>
      </w:r>
      <w:proofErr w:type="spellEnd"/>
      <w:r>
        <w:rPr>
          <w:rFonts w:ascii="Calibri" w:hAnsi="Calibri"/>
          <w:sz w:val="22"/>
          <w:szCs w:val="22"/>
        </w:rPr>
        <w:t xml:space="preserve"> March 19</w:t>
      </w:r>
    </w:p>
    <w:p w14:paraId="3B21C600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</w:p>
    <w:p w14:paraId="19B5B509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 xml:space="preserve">Theme/title:  </w:t>
      </w:r>
      <w:r w:rsidRPr="00EB7C74">
        <w:rPr>
          <w:rFonts w:ascii="Segoe UI" w:eastAsia="Times New Roman" w:hAnsi="Segoe UI" w:cs="Segoe UI"/>
          <w:b/>
          <w:color w:val="201F1E"/>
          <w:sz w:val="22"/>
          <w:szCs w:val="22"/>
        </w:rPr>
        <w:t>Friction</w:t>
      </w:r>
    </w:p>
    <w:p w14:paraId="6AEED53C" w14:textId="77777777" w:rsidR="00923E00" w:rsidRPr="00FF3D8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</w:p>
    <w:p w14:paraId="67775D20" w14:textId="77777777" w:rsidR="00923E0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 w:rsidRPr="00FF3D80">
        <w:rPr>
          <w:rFonts w:ascii="Calibri" w:hAnsi="Calibri"/>
          <w:sz w:val="22"/>
          <w:szCs w:val="22"/>
        </w:rPr>
        <w:t>Texts, 1 per page</w:t>
      </w:r>
      <w:r>
        <w:rPr>
          <w:rFonts w:ascii="Calibri" w:hAnsi="Calibri"/>
          <w:sz w:val="22"/>
          <w:szCs w:val="22"/>
        </w:rPr>
        <w:t xml:space="preserve"> (?)</w:t>
      </w:r>
      <w:r w:rsidRPr="00FF3D80">
        <w:rPr>
          <w:rFonts w:ascii="Calibri" w:hAnsi="Calibri"/>
          <w:sz w:val="22"/>
          <w:szCs w:val="22"/>
        </w:rPr>
        <w:t xml:space="preserve">, drawn from Ahmad’s book, </w:t>
      </w:r>
      <w:r w:rsidRPr="00FF3D80">
        <w:rPr>
          <w:rFonts w:ascii="Calibri" w:hAnsi="Calibri"/>
          <w:i/>
          <w:sz w:val="22"/>
          <w:szCs w:val="22"/>
        </w:rPr>
        <w:t xml:space="preserve">Bitter English, </w:t>
      </w:r>
      <w:r w:rsidR="008B2BB1">
        <w:rPr>
          <w:rFonts w:ascii="Calibri" w:hAnsi="Calibri"/>
          <w:sz w:val="22"/>
          <w:szCs w:val="22"/>
          <w:u w:val="single"/>
        </w:rPr>
        <w:t>copies</w:t>
      </w:r>
      <w:r w:rsidRPr="00FF3D80">
        <w:rPr>
          <w:rFonts w:ascii="Calibri" w:hAnsi="Calibri"/>
          <w:sz w:val="22"/>
          <w:szCs w:val="22"/>
          <w:u w:val="single"/>
        </w:rPr>
        <w:t xml:space="preserve"> at Penn Book Center</w:t>
      </w:r>
      <w:r>
        <w:rPr>
          <w:rFonts w:ascii="Calibri" w:hAnsi="Calibri"/>
          <w:sz w:val="22"/>
          <w:szCs w:val="22"/>
          <w:u w:val="single"/>
        </w:rPr>
        <w:t>,</w:t>
      </w:r>
      <w:r w:rsidRPr="000E13FA">
        <w:rPr>
          <w:rFonts w:ascii="Calibri" w:hAnsi="Calibri"/>
          <w:sz w:val="22"/>
          <w:szCs w:val="22"/>
        </w:rPr>
        <w:t xml:space="preserve"> $18</w:t>
      </w:r>
    </w:p>
    <w:p w14:paraId="693C780D" w14:textId="77777777" w:rsidR="008B2BB1" w:rsidRPr="00FF3D80" w:rsidRDefault="008B2BB1" w:rsidP="00923E00">
      <w:pPr>
        <w:spacing w:line="276" w:lineRule="auto"/>
        <w:rPr>
          <w:rFonts w:ascii="Calibri" w:hAnsi="Calibri"/>
          <w:sz w:val="22"/>
          <w:szCs w:val="22"/>
          <w:u w:val="single"/>
        </w:rPr>
      </w:pPr>
    </w:p>
    <w:p w14:paraId="4FD68C59" w14:textId="77777777" w:rsidR="00923E00" w:rsidRPr="00FF3D80" w:rsidRDefault="00923E00" w:rsidP="00923E00">
      <w:pPr>
        <w:spacing w:line="276" w:lineRule="auto"/>
        <w:rPr>
          <w:rFonts w:ascii="Calibri" w:hAnsi="Calibri"/>
          <w:sz w:val="22"/>
          <w:szCs w:val="22"/>
        </w:rPr>
      </w:pPr>
      <w:r w:rsidRPr="00FF3D80">
        <w:rPr>
          <w:rFonts w:ascii="Calibri" w:hAnsi="Calibri"/>
          <w:sz w:val="22"/>
          <w:szCs w:val="22"/>
        </w:rPr>
        <w:t xml:space="preserve">Each designer should choose 1 text and </w:t>
      </w:r>
      <w:r>
        <w:rPr>
          <w:rFonts w:ascii="Calibri" w:hAnsi="Calibri"/>
          <w:sz w:val="22"/>
          <w:szCs w:val="22"/>
        </w:rPr>
        <w:t>visually interpret (</w:t>
      </w:r>
      <w:r w:rsidRPr="00FF3D80">
        <w:rPr>
          <w:rFonts w:ascii="Calibri" w:hAnsi="Calibri"/>
          <w:sz w:val="22"/>
          <w:szCs w:val="22"/>
        </w:rPr>
        <w:t>‘engage with the text’</w:t>
      </w:r>
      <w:r>
        <w:rPr>
          <w:rFonts w:ascii="Calibri" w:hAnsi="Calibri"/>
          <w:sz w:val="22"/>
          <w:szCs w:val="22"/>
        </w:rPr>
        <w:t>)</w:t>
      </w:r>
      <w:r w:rsidRPr="00FF3D80">
        <w:rPr>
          <w:rFonts w:ascii="Calibri" w:hAnsi="Calibri"/>
          <w:sz w:val="22"/>
          <w:szCs w:val="22"/>
        </w:rPr>
        <w:t xml:space="preserve"> – choosing to design/print the entire text or a part, emphasizing words and phrases, considering the spaces, line breaks/lengths, </w:t>
      </w:r>
      <w:r>
        <w:rPr>
          <w:rFonts w:ascii="Calibri" w:hAnsi="Calibri"/>
          <w:sz w:val="22"/>
          <w:szCs w:val="22"/>
        </w:rPr>
        <w:t xml:space="preserve">parenthetical voices, </w:t>
      </w:r>
      <w:r w:rsidRPr="00FF3D80">
        <w:rPr>
          <w:rFonts w:ascii="Calibri" w:hAnsi="Calibri"/>
          <w:sz w:val="22"/>
          <w:szCs w:val="22"/>
        </w:rPr>
        <w:t>etc.</w:t>
      </w:r>
    </w:p>
    <w:p w14:paraId="74D3154F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</w:p>
    <w:p w14:paraId="60E575E0" w14:textId="77777777" w:rsidR="00923E00" w:rsidRPr="00FF3D80" w:rsidRDefault="00923E00" w:rsidP="00923E00">
      <w:pPr>
        <w:spacing w:line="276" w:lineRule="auto"/>
        <w:rPr>
          <w:rFonts w:ascii="Times New Roman" w:eastAsia="Times New Roman" w:hAnsi="Times New Roman" w:cs="Times New Roman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  <w:shd w:val="clear" w:color="auto" w:fill="FFFFFF"/>
        </w:rPr>
        <w:t>Suggested</w:t>
      </w: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 xml:space="preserve"> texts from </w:t>
      </w:r>
      <w:r w:rsidRPr="00FF3D80">
        <w:rPr>
          <w:rFonts w:ascii="Segoe UI" w:eastAsia="Times New Roman" w:hAnsi="Segoe UI" w:cs="Segoe UI"/>
          <w:i/>
          <w:iCs/>
          <w:color w:val="201F1E"/>
          <w:sz w:val="22"/>
          <w:szCs w:val="22"/>
        </w:rPr>
        <w:t>Bitter English:</w:t>
      </w:r>
    </w:p>
    <w:p w14:paraId="5DE80E15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</w:p>
    <w:p w14:paraId="2A711133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1. Bitter English </w:t>
      </w:r>
    </w:p>
    <w:p w14:paraId="4EAD95A3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2. Citizenship Interview</w:t>
      </w:r>
    </w:p>
    <w:p w14:paraId="74526C52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3. Map</w:t>
      </w:r>
    </w:p>
    <w:p w14:paraId="19128B64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4. Pictures</w:t>
      </w:r>
    </w:p>
    <w:p w14:paraId="777A29B5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5. House Cleaning</w:t>
      </w:r>
    </w:p>
    <w:p w14:paraId="249EEF4E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6. The House, Searched</w:t>
      </w:r>
    </w:p>
    <w:p w14:paraId="004F4234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7. Matters of Light, Fog, and Sometimes Smoke</w:t>
      </w:r>
    </w:p>
    <w:p w14:paraId="7BAB8793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8. Into His Own</w:t>
      </w:r>
    </w:p>
    <w:p w14:paraId="7E7D0591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9. Grand</w:t>
      </w:r>
    </w:p>
    <w:p w14:paraId="1D4B7AF2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10. Anniversary</w:t>
      </w:r>
    </w:p>
    <w:p w14:paraId="73B865B6" w14:textId="77777777" w:rsidR="00923E00" w:rsidRPr="00FF3D80" w:rsidRDefault="00923E00" w:rsidP="00923E00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11. At the Farmers' Market</w:t>
      </w:r>
    </w:p>
    <w:p w14:paraId="49495B0F" w14:textId="4BD5426B" w:rsidR="000A66F2" w:rsidRPr="00193105" w:rsidRDefault="00923E00" w:rsidP="00193105">
      <w:pPr>
        <w:shd w:val="clear" w:color="auto" w:fill="FFFFFF"/>
        <w:spacing w:line="276" w:lineRule="auto"/>
        <w:textAlignment w:val="baseline"/>
        <w:rPr>
          <w:rFonts w:ascii="Segoe UI" w:eastAsia="Times New Roman" w:hAnsi="Segoe UI" w:cs="Segoe UI"/>
          <w:color w:val="201F1E"/>
          <w:sz w:val="22"/>
          <w:szCs w:val="22"/>
        </w:rPr>
      </w:pPr>
      <w:r w:rsidRPr="00FF3D80">
        <w:rPr>
          <w:rFonts w:ascii="Segoe UI" w:eastAsia="Times New Roman" w:hAnsi="Segoe UI" w:cs="Segoe UI"/>
          <w:color w:val="201F1E"/>
          <w:sz w:val="22"/>
          <w:szCs w:val="22"/>
        </w:rPr>
        <w:t>12. </w:t>
      </w:r>
      <w:proofErr w:type="spellStart"/>
      <w:r w:rsidRPr="00FF3D80">
        <w:rPr>
          <w:rFonts w:ascii="Segoe UI" w:eastAsia="Times New Roman" w:hAnsi="Segoe UI" w:cs="Segoe UI"/>
          <w:i/>
          <w:iCs/>
          <w:color w:val="201F1E"/>
          <w:sz w:val="22"/>
          <w:szCs w:val="22"/>
        </w:rPr>
        <w:t>Malmoum</w:t>
      </w:r>
      <w:proofErr w:type="spellEnd"/>
    </w:p>
    <w:sectPr w:rsidR="000A66F2" w:rsidRPr="00193105" w:rsidSect="00012087">
      <w:pgSz w:w="12240" w:h="15840"/>
      <w:pgMar w:top="1260" w:right="1800" w:bottom="108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egoe UI">
    <w:altName w:val="Calibri"/>
    <w:charset w:val="00"/>
    <w:family w:val="swiss"/>
    <w:pitch w:val="variable"/>
    <w:sig w:usb0="E4002EFF" w:usb1="C000E47F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E00"/>
    <w:rsid w:val="00012087"/>
    <w:rsid w:val="00025473"/>
    <w:rsid w:val="000A66F2"/>
    <w:rsid w:val="00193105"/>
    <w:rsid w:val="0059756E"/>
    <w:rsid w:val="005F7CE5"/>
    <w:rsid w:val="008B2BB1"/>
    <w:rsid w:val="00923E00"/>
    <w:rsid w:val="00D7372A"/>
    <w:rsid w:val="00D84BCC"/>
    <w:rsid w:val="00E77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4D76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E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756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9756E"/>
    <w:rPr>
      <w:i/>
      <w:iCs/>
    </w:rPr>
  </w:style>
  <w:style w:type="character" w:styleId="Hyperlink">
    <w:name w:val="Hyperlink"/>
    <w:basedOn w:val="DefaultParagraphFont"/>
    <w:uiPriority w:val="99"/>
    <w:unhideWhenUsed/>
    <w:rsid w:val="0059756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2BB1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5F7CE5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3E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9756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59756E"/>
    <w:rPr>
      <w:i/>
      <w:iCs/>
    </w:rPr>
  </w:style>
  <w:style w:type="character" w:styleId="Hyperlink">
    <w:name w:val="Hyperlink"/>
    <w:basedOn w:val="DefaultParagraphFont"/>
    <w:uiPriority w:val="99"/>
    <w:unhideWhenUsed/>
    <w:rsid w:val="0059756E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2BB1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5F7C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56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0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2020practicumdesign.files.wordpress.com/2020/02/bringhurst-grand-design.pdf" TargetMode="External"/><Relationship Id="rId6" Type="http://schemas.openxmlformats.org/officeDocument/2006/relationships/hyperlink" Target="https://www.theparisreview.org/blog/2015/08/03/the-font-of-poetry-the-poetry-of-font/" TargetMode="External"/><Relationship Id="rId7" Type="http://schemas.openxmlformats.org/officeDocument/2006/relationships/hyperlink" Target="https://www.thebookdesigner.com/2010/02/project-focus-the-poetry-of-the-typography-of-poetry/" TargetMode="External"/><Relationship Id="rId8" Type="http://schemas.openxmlformats.org/officeDocument/2006/relationships/hyperlink" Target="https://www.typeroom.eu/article/how-blast-magazine-has-changed-literature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301</Words>
  <Characters>1719</Characters>
  <Application>Microsoft Macintosh Word</Application>
  <DocSecurity>0</DocSecurity>
  <Lines>14</Lines>
  <Paragraphs>4</Paragraphs>
  <ScaleCrop>false</ScaleCrop>
  <Company/>
  <LinksUpToDate>false</LinksUpToDate>
  <CharactersWithSpaces>2016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Comberg</dc:creator>
  <cp:keywords/>
  <dc:description/>
  <cp:lastModifiedBy>David Comberg</cp:lastModifiedBy>
  <cp:revision>5</cp:revision>
  <dcterms:created xsi:type="dcterms:W3CDTF">2020-02-03T18:27:00Z</dcterms:created>
  <dcterms:modified xsi:type="dcterms:W3CDTF">2020-02-05T16:28:00Z</dcterms:modified>
</cp:coreProperties>
</file>